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89B" w:rsidRDefault="00CF0936" w:rsidP="00D6589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The </w:t>
      </w:r>
      <w:r w:rsidR="009C794B">
        <w:rPr>
          <w:rFonts w:ascii="Arial" w:hAnsi="Arial" w:cs="Arial"/>
          <w:bCs/>
          <w:spacing w:val="-3"/>
          <w:sz w:val="22"/>
          <w:szCs w:val="22"/>
        </w:rPr>
        <w:t>Queensland Government has</w:t>
      </w:r>
      <w:r w:rsidR="009C794B" w:rsidRPr="009C794B">
        <w:rPr>
          <w:rFonts w:ascii="Arial" w:hAnsi="Arial" w:cs="Arial"/>
          <w:bCs/>
          <w:spacing w:val="-3"/>
          <w:sz w:val="22"/>
          <w:szCs w:val="22"/>
        </w:rPr>
        <w:t xml:space="preserve"> set a target for one million </w:t>
      </w:r>
      <w:r w:rsidR="009C794B">
        <w:rPr>
          <w:rFonts w:ascii="Arial" w:hAnsi="Arial" w:cs="Arial"/>
          <w:bCs/>
          <w:spacing w:val="-3"/>
          <w:sz w:val="22"/>
          <w:szCs w:val="22"/>
        </w:rPr>
        <w:t xml:space="preserve">residential </w:t>
      </w:r>
      <w:r w:rsidR="004B518C">
        <w:rPr>
          <w:rFonts w:ascii="Arial" w:hAnsi="Arial" w:cs="Arial"/>
          <w:bCs/>
          <w:spacing w:val="-3"/>
          <w:sz w:val="22"/>
          <w:szCs w:val="22"/>
        </w:rPr>
        <w:t xml:space="preserve">solar </w:t>
      </w:r>
      <w:r w:rsidR="004B518C" w:rsidRPr="009C794B">
        <w:rPr>
          <w:rFonts w:ascii="Arial" w:hAnsi="Arial" w:cs="Arial"/>
          <w:bCs/>
          <w:spacing w:val="-3"/>
          <w:sz w:val="22"/>
          <w:szCs w:val="22"/>
        </w:rPr>
        <w:t>photovoltaics (PV)</w:t>
      </w:r>
      <w:r w:rsidR="004B518C">
        <w:rPr>
          <w:rFonts w:ascii="Arial" w:hAnsi="Arial" w:cs="Arial"/>
          <w:bCs/>
          <w:spacing w:val="-3"/>
          <w:sz w:val="22"/>
          <w:szCs w:val="22"/>
        </w:rPr>
        <w:t xml:space="preserve"> </w:t>
      </w:r>
      <w:r w:rsidR="009C794B" w:rsidRPr="009C794B">
        <w:rPr>
          <w:rFonts w:ascii="Arial" w:hAnsi="Arial" w:cs="Arial"/>
          <w:bCs/>
          <w:spacing w:val="-3"/>
          <w:sz w:val="22"/>
          <w:szCs w:val="22"/>
        </w:rPr>
        <w:t xml:space="preserve">rooftops or 3000 megawatts of </w:t>
      </w:r>
      <w:r w:rsidR="009C794B">
        <w:rPr>
          <w:rFonts w:ascii="Arial" w:hAnsi="Arial" w:cs="Arial"/>
          <w:bCs/>
          <w:spacing w:val="-3"/>
          <w:sz w:val="22"/>
          <w:szCs w:val="22"/>
        </w:rPr>
        <w:t xml:space="preserve">installed </w:t>
      </w:r>
      <w:r w:rsidR="009C794B" w:rsidRPr="009C794B">
        <w:rPr>
          <w:rFonts w:ascii="Arial" w:hAnsi="Arial" w:cs="Arial"/>
          <w:bCs/>
          <w:spacing w:val="-3"/>
          <w:sz w:val="22"/>
          <w:szCs w:val="22"/>
        </w:rPr>
        <w:t>solar</w:t>
      </w:r>
      <w:r w:rsidR="004B518C">
        <w:rPr>
          <w:rFonts w:ascii="Arial" w:hAnsi="Arial" w:cs="Arial"/>
          <w:bCs/>
          <w:spacing w:val="-3"/>
          <w:sz w:val="22"/>
          <w:szCs w:val="22"/>
        </w:rPr>
        <w:t xml:space="preserve"> PV</w:t>
      </w:r>
      <w:r w:rsidR="009C794B" w:rsidRPr="009C794B">
        <w:rPr>
          <w:rFonts w:ascii="Arial" w:hAnsi="Arial" w:cs="Arial"/>
          <w:bCs/>
          <w:spacing w:val="-3"/>
          <w:sz w:val="22"/>
          <w:szCs w:val="22"/>
        </w:rPr>
        <w:t xml:space="preserve"> </w:t>
      </w:r>
      <w:r w:rsidR="00563F2A">
        <w:rPr>
          <w:rFonts w:ascii="Arial" w:hAnsi="Arial" w:cs="Arial"/>
          <w:bCs/>
          <w:spacing w:val="-3"/>
          <w:sz w:val="22"/>
          <w:szCs w:val="22"/>
        </w:rPr>
        <w:t>of all scales</w:t>
      </w:r>
      <w:r w:rsidR="009C794B" w:rsidRPr="009C794B">
        <w:rPr>
          <w:rFonts w:ascii="Arial" w:hAnsi="Arial" w:cs="Arial"/>
          <w:bCs/>
          <w:spacing w:val="-3"/>
          <w:sz w:val="22"/>
          <w:szCs w:val="22"/>
        </w:rPr>
        <w:t xml:space="preserve"> in Queensland by 2020.</w:t>
      </w:r>
    </w:p>
    <w:p w:rsidR="00A910C9" w:rsidRPr="00A910C9" w:rsidRDefault="00CD7C3C"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In </w:t>
      </w:r>
      <w:r w:rsidR="00D75BF9">
        <w:rPr>
          <w:rFonts w:ascii="Arial" w:hAnsi="Arial" w:cs="Arial"/>
          <w:bCs/>
          <w:spacing w:val="-3"/>
          <w:sz w:val="22"/>
          <w:szCs w:val="22"/>
        </w:rPr>
        <w:t>2015, the Government tasked</w:t>
      </w:r>
      <w:r w:rsidR="00A910C9" w:rsidRPr="00A910C9">
        <w:rPr>
          <w:rFonts w:ascii="Arial" w:hAnsi="Arial" w:cs="Arial"/>
          <w:bCs/>
          <w:spacing w:val="-3"/>
          <w:sz w:val="22"/>
          <w:szCs w:val="22"/>
        </w:rPr>
        <w:t xml:space="preserve"> the Q</w:t>
      </w:r>
      <w:r w:rsidR="00A910C9">
        <w:rPr>
          <w:rFonts w:ascii="Arial" w:hAnsi="Arial" w:cs="Arial"/>
          <w:bCs/>
          <w:spacing w:val="-3"/>
          <w:sz w:val="22"/>
          <w:szCs w:val="22"/>
        </w:rPr>
        <w:t xml:space="preserve">ueensland </w:t>
      </w:r>
      <w:r w:rsidR="00A910C9" w:rsidRPr="00A910C9">
        <w:rPr>
          <w:rFonts w:ascii="Arial" w:hAnsi="Arial" w:cs="Arial"/>
          <w:bCs/>
          <w:spacing w:val="-3"/>
          <w:sz w:val="22"/>
          <w:szCs w:val="22"/>
        </w:rPr>
        <w:t>P</w:t>
      </w:r>
      <w:r w:rsidR="00A910C9">
        <w:rPr>
          <w:rFonts w:ascii="Arial" w:hAnsi="Arial" w:cs="Arial"/>
          <w:bCs/>
          <w:spacing w:val="-3"/>
          <w:sz w:val="22"/>
          <w:szCs w:val="22"/>
        </w:rPr>
        <w:t xml:space="preserve">roductivity </w:t>
      </w:r>
      <w:r w:rsidR="00A910C9" w:rsidRPr="00A910C9">
        <w:rPr>
          <w:rFonts w:ascii="Arial" w:hAnsi="Arial" w:cs="Arial"/>
          <w:bCs/>
          <w:spacing w:val="-3"/>
          <w:sz w:val="22"/>
          <w:szCs w:val="22"/>
        </w:rPr>
        <w:t>C</w:t>
      </w:r>
      <w:r w:rsidR="00A910C9">
        <w:rPr>
          <w:rFonts w:ascii="Arial" w:hAnsi="Arial" w:cs="Arial"/>
          <w:bCs/>
          <w:spacing w:val="-3"/>
          <w:sz w:val="22"/>
          <w:szCs w:val="22"/>
        </w:rPr>
        <w:t>ommission</w:t>
      </w:r>
      <w:r w:rsidR="005761B9">
        <w:rPr>
          <w:rFonts w:ascii="Arial" w:hAnsi="Arial" w:cs="Arial"/>
          <w:bCs/>
          <w:spacing w:val="-3"/>
          <w:sz w:val="22"/>
          <w:szCs w:val="22"/>
        </w:rPr>
        <w:t xml:space="preserve"> (QPC)</w:t>
      </w:r>
      <w:r>
        <w:rPr>
          <w:rFonts w:ascii="Arial" w:hAnsi="Arial" w:cs="Arial"/>
          <w:bCs/>
          <w:spacing w:val="-3"/>
          <w:sz w:val="22"/>
          <w:szCs w:val="22"/>
        </w:rPr>
        <w:t xml:space="preserve"> </w:t>
      </w:r>
      <w:r w:rsidR="00A910C9">
        <w:rPr>
          <w:rFonts w:ascii="Arial" w:hAnsi="Arial" w:cs="Arial"/>
          <w:bCs/>
          <w:spacing w:val="-3"/>
          <w:sz w:val="22"/>
          <w:szCs w:val="22"/>
        </w:rPr>
        <w:t>with</w:t>
      </w:r>
      <w:r w:rsidR="00A910C9" w:rsidRPr="00A910C9">
        <w:rPr>
          <w:rFonts w:ascii="Arial" w:hAnsi="Arial" w:cs="Arial"/>
          <w:bCs/>
          <w:spacing w:val="-3"/>
          <w:sz w:val="22"/>
          <w:szCs w:val="22"/>
        </w:rPr>
        <w:t xml:space="preserve"> conduct</w:t>
      </w:r>
      <w:r w:rsidR="00A910C9">
        <w:rPr>
          <w:rFonts w:ascii="Arial" w:hAnsi="Arial" w:cs="Arial"/>
          <w:bCs/>
          <w:spacing w:val="-3"/>
          <w:sz w:val="22"/>
          <w:szCs w:val="22"/>
        </w:rPr>
        <w:t>ing</w:t>
      </w:r>
      <w:r w:rsidR="00A910C9" w:rsidRPr="00A910C9">
        <w:rPr>
          <w:rFonts w:ascii="Arial" w:hAnsi="Arial" w:cs="Arial"/>
          <w:bCs/>
          <w:spacing w:val="-3"/>
          <w:sz w:val="22"/>
          <w:szCs w:val="22"/>
        </w:rPr>
        <w:t xml:space="preserve"> an inquiry into a fair price for </w:t>
      </w:r>
      <w:r w:rsidR="004B518C">
        <w:rPr>
          <w:rFonts w:ascii="Arial" w:hAnsi="Arial" w:cs="Arial"/>
          <w:bCs/>
          <w:spacing w:val="-3"/>
          <w:sz w:val="22"/>
          <w:szCs w:val="22"/>
        </w:rPr>
        <w:t xml:space="preserve">small scale </w:t>
      </w:r>
      <w:r w:rsidR="00A910C9" w:rsidRPr="00A910C9">
        <w:rPr>
          <w:rFonts w:ascii="Arial" w:hAnsi="Arial" w:cs="Arial"/>
          <w:bCs/>
          <w:spacing w:val="-3"/>
          <w:sz w:val="22"/>
          <w:szCs w:val="22"/>
        </w:rPr>
        <w:t xml:space="preserve">solar </w:t>
      </w:r>
      <w:r w:rsidR="004B518C">
        <w:rPr>
          <w:rFonts w:ascii="Arial" w:hAnsi="Arial" w:cs="Arial"/>
          <w:bCs/>
          <w:spacing w:val="-3"/>
          <w:sz w:val="22"/>
          <w:szCs w:val="22"/>
        </w:rPr>
        <w:t>system</w:t>
      </w:r>
      <w:r w:rsidR="008D446F">
        <w:rPr>
          <w:rFonts w:ascii="Arial" w:hAnsi="Arial" w:cs="Arial"/>
          <w:bCs/>
          <w:spacing w:val="-3"/>
          <w:sz w:val="22"/>
          <w:szCs w:val="22"/>
        </w:rPr>
        <w:t>s</w:t>
      </w:r>
      <w:r w:rsidR="00A910C9" w:rsidRPr="00A910C9">
        <w:rPr>
          <w:rFonts w:ascii="Arial" w:hAnsi="Arial" w:cs="Arial"/>
          <w:bCs/>
          <w:spacing w:val="-3"/>
          <w:sz w:val="22"/>
          <w:szCs w:val="22"/>
        </w:rPr>
        <w:t xml:space="preserve"> selling their power back into the electricity grid</w:t>
      </w:r>
      <w:r w:rsidR="00A910C9">
        <w:rPr>
          <w:rFonts w:ascii="Arial" w:hAnsi="Arial" w:cs="Arial"/>
          <w:bCs/>
          <w:spacing w:val="-3"/>
          <w:sz w:val="22"/>
          <w:szCs w:val="22"/>
        </w:rPr>
        <w:t xml:space="preserve">. The QPC was required to </w:t>
      </w:r>
      <w:r>
        <w:rPr>
          <w:rFonts w:ascii="Arial" w:hAnsi="Arial" w:cs="Arial"/>
          <w:bCs/>
          <w:spacing w:val="-3"/>
          <w:sz w:val="22"/>
          <w:szCs w:val="22"/>
        </w:rPr>
        <w:t>examine</w:t>
      </w:r>
      <w:r w:rsidR="00A910C9">
        <w:rPr>
          <w:rFonts w:ascii="Arial" w:hAnsi="Arial" w:cs="Arial"/>
          <w:bCs/>
          <w:spacing w:val="-3"/>
          <w:sz w:val="22"/>
          <w:szCs w:val="22"/>
        </w:rPr>
        <w:t xml:space="preserve"> a fair price</w:t>
      </w:r>
      <w:r w:rsidR="00A910C9" w:rsidRPr="00A910C9">
        <w:rPr>
          <w:rFonts w:ascii="Arial" w:hAnsi="Arial" w:cs="Arial"/>
          <w:bCs/>
          <w:spacing w:val="-3"/>
          <w:sz w:val="22"/>
          <w:szCs w:val="22"/>
        </w:rPr>
        <w:t xml:space="preserve"> based on an assessment of public and consumer benefits from solar generated electricity rather than the benefit to retailers. Government also specified that the price must not have an unreasonable impact on network costs for non-solar users.</w:t>
      </w:r>
      <w:r w:rsidR="00A910C9">
        <w:rPr>
          <w:rFonts w:ascii="Arial" w:hAnsi="Arial" w:cs="Arial"/>
          <w:bCs/>
          <w:spacing w:val="-3"/>
          <w:sz w:val="22"/>
          <w:szCs w:val="22"/>
        </w:rPr>
        <w:t xml:space="preserve"> </w:t>
      </w:r>
      <w:r w:rsidR="00A910C9" w:rsidRPr="00A910C9">
        <w:rPr>
          <w:rFonts w:ascii="Arial" w:hAnsi="Arial" w:cs="Arial"/>
          <w:bCs/>
          <w:spacing w:val="-3"/>
          <w:sz w:val="22"/>
          <w:szCs w:val="22"/>
        </w:rPr>
        <w:t xml:space="preserve">The QPC has completed its </w:t>
      </w:r>
      <w:r w:rsidR="00A910C9">
        <w:rPr>
          <w:rFonts w:ascii="Arial" w:hAnsi="Arial" w:cs="Arial"/>
          <w:bCs/>
          <w:spacing w:val="-3"/>
          <w:sz w:val="22"/>
          <w:szCs w:val="22"/>
        </w:rPr>
        <w:t>inquiry</w:t>
      </w:r>
      <w:r w:rsidR="00A910C9" w:rsidRPr="00A910C9">
        <w:rPr>
          <w:rFonts w:ascii="Arial" w:hAnsi="Arial" w:cs="Arial"/>
          <w:bCs/>
          <w:spacing w:val="-3"/>
          <w:sz w:val="22"/>
          <w:szCs w:val="22"/>
        </w:rPr>
        <w:t xml:space="preserve"> and handed its findings to government</w:t>
      </w:r>
      <w:r w:rsidR="00A910C9">
        <w:rPr>
          <w:rFonts w:ascii="Arial" w:hAnsi="Arial" w:cs="Arial"/>
          <w:bCs/>
          <w:spacing w:val="-3"/>
          <w:sz w:val="22"/>
          <w:szCs w:val="22"/>
        </w:rPr>
        <w:t xml:space="preserve"> for response.</w:t>
      </w:r>
    </w:p>
    <w:p w:rsidR="004B518C" w:rsidRDefault="004B518C" w:rsidP="004B518C">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D</w:t>
      </w:r>
      <w:r w:rsidRPr="004B518C">
        <w:rPr>
          <w:rFonts w:ascii="Arial" w:hAnsi="Arial" w:cs="Arial"/>
          <w:bCs/>
          <w:spacing w:val="-3"/>
          <w:sz w:val="22"/>
          <w:szCs w:val="22"/>
        </w:rPr>
        <w:t>irection on the development of Queensland’s large scale renewable energy industry</w:t>
      </w:r>
      <w:r>
        <w:rPr>
          <w:rFonts w:ascii="Arial" w:hAnsi="Arial" w:cs="Arial"/>
          <w:bCs/>
          <w:spacing w:val="-3"/>
          <w:sz w:val="22"/>
          <w:szCs w:val="22"/>
        </w:rPr>
        <w:t xml:space="preserve"> including solar</w:t>
      </w:r>
      <w:r w:rsidRPr="004B518C">
        <w:rPr>
          <w:rFonts w:ascii="Arial" w:hAnsi="Arial" w:cs="Arial"/>
          <w:bCs/>
          <w:spacing w:val="-3"/>
          <w:sz w:val="22"/>
          <w:szCs w:val="22"/>
        </w:rPr>
        <w:t xml:space="preserve"> will be guided by the Renewable Energy Expert Panel’s inquiry into a 50 per cent renewable energy target (QRET) by 2030.</w:t>
      </w:r>
    </w:p>
    <w:p w:rsidR="009C794B" w:rsidRPr="009C794B" w:rsidRDefault="009C794B" w:rsidP="009C794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Battery e</w:t>
      </w:r>
      <w:r w:rsidRPr="009C794B">
        <w:rPr>
          <w:rFonts w:ascii="Arial" w:hAnsi="Arial" w:cs="Arial"/>
          <w:bCs/>
          <w:spacing w:val="-3"/>
          <w:sz w:val="22"/>
          <w:szCs w:val="22"/>
        </w:rPr>
        <w:t xml:space="preserve">nergy storage will bring new products to the energy market, challenges and opportunities for the electricity grid and safety hazards for consumers. Policy work to date has focussed on preparing for the safe and efficient deployment of battery storage in Queensland. This work will </w:t>
      </w:r>
      <w:r>
        <w:rPr>
          <w:rFonts w:ascii="Arial" w:hAnsi="Arial" w:cs="Arial"/>
          <w:bCs/>
          <w:spacing w:val="-3"/>
          <w:sz w:val="22"/>
          <w:szCs w:val="22"/>
        </w:rPr>
        <w:t>contribute to</w:t>
      </w:r>
      <w:r w:rsidRPr="009C794B">
        <w:rPr>
          <w:rFonts w:ascii="Arial" w:hAnsi="Arial" w:cs="Arial"/>
          <w:bCs/>
          <w:spacing w:val="-3"/>
          <w:sz w:val="22"/>
          <w:szCs w:val="22"/>
        </w:rPr>
        <w:t xml:space="preserve"> safety standards, industry guidelines and skills training to protect consumers and the integrity of this important new growth industry.</w:t>
      </w:r>
    </w:p>
    <w:p w:rsidR="004B518C" w:rsidRPr="004B518C" w:rsidRDefault="004B518C" w:rsidP="004B518C">
      <w:pPr>
        <w:numPr>
          <w:ilvl w:val="0"/>
          <w:numId w:val="1"/>
        </w:numPr>
        <w:tabs>
          <w:tab w:val="clear" w:pos="720"/>
          <w:tab w:val="num" w:pos="360"/>
        </w:tabs>
        <w:spacing w:before="240"/>
        <w:ind w:left="360"/>
        <w:jc w:val="both"/>
        <w:rPr>
          <w:rFonts w:ascii="Arial" w:hAnsi="Arial" w:cs="Arial"/>
          <w:sz w:val="22"/>
          <w:szCs w:val="22"/>
        </w:rPr>
      </w:pPr>
      <w:r w:rsidRPr="004B518C">
        <w:rPr>
          <w:rFonts w:ascii="Arial" w:hAnsi="Arial" w:cs="Arial"/>
          <w:sz w:val="22"/>
          <w:szCs w:val="22"/>
          <w:u w:val="single"/>
        </w:rPr>
        <w:t>Cabinet endorsed</w:t>
      </w:r>
      <w:r w:rsidRPr="004B518C">
        <w:rPr>
          <w:rFonts w:ascii="Arial" w:hAnsi="Arial" w:cs="Arial"/>
          <w:sz w:val="22"/>
          <w:szCs w:val="22"/>
        </w:rPr>
        <w:t xml:space="preserve"> the government response to the Queensland Productivity Commission </w:t>
      </w:r>
      <w:r w:rsidR="00B40A77" w:rsidRPr="004B518C">
        <w:rPr>
          <w:rFonts w:ascii="Arial" w:hAnsi="Arial" w:cs="Arial"/>
          <w:sz w:val="22"/>
          <w:szCs w:val="22"/>
        </w:rPr>
        <w:t>Solar feed-in pricing in Queensland</w:t>
      </w:r>
      <w:r w:rsidRPr="004B518C">
        <w:rPr>
          <w:rFonts w:ascii="Arial" w:hAnsi="Arial" w:cs="Arial"/>
          <w:sz w:val="22"/>
          <w:szCs w:val="22"/>
        </w:rPr>
        <w:t xml:space="preserve"> final report. </w:t>
      </w:r>
    </w:p>
    <w:p w:rsidR="00D6589B" w:rsidRPr="00C07656" w:rsidRDefault="00D6589B" w:rsidP="00240A07">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B40A77" w:rsidRPr="004B518C" w:rsidRDefault="004A1264" w:rsidP="00B40A77">
      <w:pPr>
        <w:numPr>
          <w:ilvl w:val="0"/>
          <w:numId w:val="2"/>
        </w:numPr>
        <w:spacing w:before="120"/>
        <w:ind w:left="811"/>
        <w:jc w:val="both"/>
        <w:rPr>
          <w:rFonts w:ascii="Arial" w:hAnsi="Arial" w:cs="Arial"/>
          <w:sz w:val="22"/>
          <w:szCs w:val="22"/>
        </w:rPr>
      </w:pPr>
      <w:hyperlink r:id="rId7" w:history="1">
        <w:r w:rsidR="00B40A77" w:rsidRPr="000E092E">
          <w:rPr>
            <w:rStyle w:val="Hyperlink"/>
            <w:rFonts w:ascii="Arial" w:hAnsi="Arial" w:cs="Arial"/>
            <w:sz w:val="22"/>
            <w:szCs w:val="22"/>
          </w:rPr>
          <w:t>Queensland Productivity Commission Solar feed-in pricing in Queensland Final Report</w:t>
        </w:r>
      </w:hyperlink>
    </w:p>
    <w:p w:rsidR="00B40A77" w:rsidRPr="00B40A77" w:rsidRDefault="004A1264" w:rsidP="00B40A77">
      <w:pPr>
        <w:numPr>
          <w:ilvl w:val="0"/>
          <w:numId w:val="2"/>
        </w:numPr>
        <w:spacing w:before="120"/>
        <w:ind w:left="811"/>
        <w:jc w:val="both"/>
        <w:rPr>
          <w:rFonts w:ascii="Arial" w:hAnsi="Arial" w:cs="Arial"/>
          <w:sz w:val="22"/>
          <w:szCs w:val="22"/>
        </w:rPr>
      </w:pPr>
      <w:hyperlink r:id="rId8" w:history="1">
        <w:r w:rsidR="00CF0936" w:rsidRPr="000E092E">
          <w:rPr>
            <w:rStyle w:val="Hyperlink"/>
            <w:rFonts w:ascii="Arial" w:hAnsi="Arial" w:cs="Arial"/>
            <w:sz w:val="22"/>
            <w:szCs w:val="22"/>
          </w:rPr>
          <w:t>Government response to the Queensland Productivity Commission’s Solar feed-in pricing in Queensland final report</w:t>
        </w:r>
      </w:hyperlink>
    </w:p>
    <w:sectPr w:rsidR="00B40A77" w:rsidRPr="00B40A77" w:rsidSect="004D70DC">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D14" w:rsidRDefault="00286D14" w:rsidP="00D6589B">
      <w:r>
        <w:separator/>
      </w:r>
    </w:p>
  </w:endnote>
  <w:endnote w:type="continuationSeparator" w:id="0">
    <w:p w:rsidR="00286D14" w:rsidRDefault="00286D14"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D14" w:rsidRDefault="00286D14" w:rsidP="00D6589B">
      <w:r>
        <w:separator/>
      </w:r>
    </w:p>
  </w:footnote>
  <w:footnote w:type="continuationSeparator" w:id="0">
    <w:p w:rsidR="00286D14" w:rsidRDefault="00286D14"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8C31FA">
      <w:rPr>
        <w:rFonts w:ascii="Arial" w:hAnsi="Arial" w:cs="Arial"/>
        <w:b/>
        <w:color w:val="auto"/>
        <w:sz w:val="22"/>
        <w:szCs w:val="22"/>
        <w:lang w:eastAsia="en-US"/>
      </w:rPr>
      <w:t>December</w:t>
    </w:r>
    <w:r w:rsidR="00175992">
      <w:rPr>
        <w:rFonts w:ascii="Arial" w:hAnsi="Arial" w:cs="Arial"/>
        <w:b/>
        <w:color w:val="auto"/>
        <w:sz w:val="22"/>
        <w:szCs w:val="22"/>
        <w:lang w:eastAsia="en-US"/>
      </w:rPr>
      <w:t xml:space="preserve"> </w:t>
    </w:r>
    <w:r w:rsidR="0025756B">
      <w:rPr>
        <w:rFonts w:ascii="Arial" w:hAnsi="Arial" w:cs="Arial"/>
        <w:b/>
        <w:color w:val="auto"/>
        <w:sz w:val="22"/>
        <w:szCs w:val="22"/>
        <w:lang w:eastAsia="en-US"/>
      </w:rPr>
      <w:t>2016</w:t>
    </w:r>
  </w:p>
  <w:p w:rsidR="001C3089" w:rsidRPr="008925B4" w:rsidRDefault="001C3089" w:rsidP="001C3089">
    <w:pPr>
      <w:keepLines/>
      <w:spacing w:before="240"/>
      <w:jc w:val="both"/>
    </w:pPr>
    <w:r w:rsidRPr="001C3089">
      <w:rPr>
        <w:rFonts w:ascii="Arial" w:hAnsi="Arial" w:cs="Arial"/>
        <w:b/>
        <w:sz w:val="22"/>
        <w:szCs w:val="22"/>
        <w:u w:val="single"/>
      </w:rPr>
      <w:t>Million solar rooftops / 3000 megawatts of solar by 2020 target</w:t>
    </w:r>
  </w:p>
  <w:p w:rsidR="00CB1501" w:rsidRDefault="00CB1501" w:rsidP="00D6589B">
    <w:pPr>
      <w:pStyle w:val="Header"/>
      <w:spacing w:before="120"/>
      <w:rPr>
        <w:rFonts w:ascii="Arial" w:hAnsi="Arial" w:cs="Arial"/>
        <w:b/>
        <w:sz w:val="22"/>
        <w:szCs w:val="22"/>
        <w:u w:val="single"/>
      </w:rPr>
    </w:pPr>
    <w:r>
      <w:rPr>
        <w:rFonts w:ascii="Arial" w:hAnsi="Arial" w:cs="Arial"/>
        <w:b/>
        <w:sz w:val="22"/>
        <w:szCs w:val="22"/>
        <w:u w:val="single"/>
      </w:rPr>
      <w:t>Minister</w:t>
    </w:r>
    <w:r w:rsidR="001C3089">
      <w:rPr>
        <w:rFonts w:ascii="Arial" w:hAnsi="Arial" w:cs="Arial"/>
        <w:b/>
        <w:sz w:val="22"/>
        <w:szCs w:val="22"/>
        <w:u w:val="single"/>
      </w:rPr>
      <w:t xml:space="preserve"> for </w:t>
    </w:r>
    <w:r w:rsidR="00175992">
      <w:rPr>
        <w:rFonts w:ascii="Arial" w:hAnsi="Arial" w:cs="Arial"/>
        <w:b/>
        <w:sz w:val="22"/>
        <w:szCs w:val="22"/>
        <w:u w:val="single"/>
      </w:rPr>
      <w:t xml:space="preserve">Main Roads, Road Safety and Ports and Minister for </w:t>
    </w:r>
    <w:r w:rsidR="001C3089">
      <w:rPr>
        <w:rFonts w:ascii="Arial" w:hAnsi="Arial" w:cs="Arial"/>
        <w:b/>
        <w:sz w:val="22"/>
        <w:szCs w:val="22"/>
        <w:u w:val="single"/>
      </w:rPr>
      <w:t>Energy, Biofuels and Water Supply</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75BE4382"/>
    <w:multiLevelType w:val="hybridMultilevel"/>
    <w:tmpl w:val="658E8788"/>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01">
      <w:start w:val="1"/>
      <w:numFmt w:val="bullet"/>
      <w:lvlText w:val=""/>
      <w:lvlJc w:val="left"/>
      <w:pPr>
        <w:tabs>
          <w:tab w:val="num" w:pos="1800"/>
        </w:tabs>
        <w:ind w:left="1800" w:hanging="180"/>
      </w:pPr>
      <w:rPr>
        <w:rFonts w:ascii="Symbol" w:hAnsi="Symbol"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E0"/>
    <w:rsid w:val="00080F8F"/>
    <w:rsid w:val="0008172E"/>
    <w:rsid w:val="0009735C"/>
    <w:rsid w:val="0009753B"/>
    <w:rsid w:val="000E092E"/>
    <w:rsid w:val="0010384C"/>
    <w:rsid w:val="00111E2E"/>
    <w:rsid w:val="00145CF2"/>
    <w:rsid w:val="00174117"/>
    <w:rsid w:val="00175992"/>
    <w:rsid w:val="00182342"/>
    <w:rsid w:val="00184A3A"/>
    <w:rsid w:val="001C3089"/>
    <w:rsid w:val="001E7AF3"/>
    <w:rsid w:val="00236C9F"/>
    <w:rsid w:val="00240A07"/>
    <w:rsid w:val="0025756B"/>
    <w:rsid w:val="00286D14"/>
    <w:rsid w:val="002A1974"/>
    <w:rsid w:val="00306514"/>
    <w:rsid w:val="003622DE"/>
    <w:rsid w:val="003A3BDD"/>
    <w:rsid w:val="003B5FE4"/>
    <w:rsid w:val="003C122A"/>
    <w:rsid w:val="003D5992"/>
    <w:rsid w:val="004A1264"/>
    <w:rsid w:val="004B518C"/>
    <w:rsid w:val="004D4569"/>
    <w:rsid w:val="004D70DC"/>
    <w:rsid w:val="00501C66"/>
    <w:rsid w:val="0053050F"/>
    <w:rsid w:val="00550873"/>
    <w:rsid w:val="00563F2A"/>
    <w:rsid w:val="005761B9"/>
    <w:rsid w:val="00595E9E"/>
    <w:rsid w:val="005F151E"/>
    <w:rsid w:val="00634325"/>
    <w:rsid w:val="00707EE6"/>
    <w:rsid w:val="007209E9"/>
    <w:rsid w:val="007265D0"/>
    <w:rsid w:val="00732E22"/>
    <w:rsid w:val="00741C20"/>
    <w:rsid w:val="00744F75"/>
    <w:rsid w:val="007459D1"/>
    <w:rsid w:val="007B2118"/>
    <w:rsid w:val="007D1E39"/>
    <w:rsid w:val="007E1A9C"/>
    <w:rsid w:val="007F44F4"/>
    <w:rsid w:val="00870CA6"/>
    <w:rsid w:val="00887CF9"/>
    <w:rsid w:val="008C31FA"/>
    <w:rsid w:val="008D446F"/>
    <w:rsid w:val="008D45E5"/>
    <w:rsid w:val="00904077"/>
    <w:rsid w:val="00937A4A"/>
    <w:rsid w:val="009C794B"/>
    <w:rsid w:val="00A910C9"/>
    <w:rsid w:val="00AA4DE7"/>
    <w:rsid w:val="00AC7DA7"/>
    <w:rsid w:val="00AF223E"/>
    <w:rsid w:val="00B35EDB"/>
    <w:rsid w:val="00B40A77"/>
    <w:rsid w:val="00B426EE"/>
    <w:rsid w:val="00B5380C"/>
    <w:rsid w:val="00B80CE0"/>
    <w:rsid w:val="00BA5166"/>
    <w:rsid w:val="00C0472F"/>
    <w:rsid w:val="00C1472B"/>
    <w:rsid w:val="00C40F63"/>
    <w:rsid w:val="00C75E67"/>
    <w:rsid w:val="00CB1240"/>
    <w:rsid w:val="00CB1501"/>
    <w:rsid w:val="00CB1B47"/>
    <w:rsid w:val="00CC7F17"/>
    <w:rsid w:val="00CD7A50"/>
    <w:rsid w:val="00CD7C3C"/>
    <w:rsid w:val="00CF0936"/>
    <w:rsid w:val="00CF0D8A"/>
    <w:rsid w:val="00D12B8A"/>
    <w:rsid w:val="00D41AF2"/>
    <w:rsid w:val="00D6589B"/>
    <w:rsid w:val="00D75BF9"/>
    <w:rsid w:val="00DA6923"/>
    <w:rsid w:val="00E61287"/>
    <w:rsid w:val="00E83D57"/>
    <w:rsid w:val="00E91454"/>
    <w:rsid w:val="00EB1F99"/>
    <w:rsid w:val="00EB54BE"/>
    <w:rsid w:val="00EF6366"/>
    <w:rsid w:val="00EF68A5"/>
    <w:rsid w:val="00F45B99"/>
    <w:rsid w:val="00F70EA2"/>
    <w:rsid w:val="00F74803"/>
    <w:rsid w:val="00F77CE0"/>
    <w:rsid w:val="00FC60DD"/>
    <w:rsid w:val="00FF4E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CD7C3C"/>
    <w:pPr>
      <w:ind w:left="720"/>
    </w:pPr>
  </w:style>
  <w:style w:type="character" w:styleId="Hyperlink">
    <w:name w:val="Hyperlink"/>
    <w:uiPriority w:val="99"/>
    <w:unhideWhenUsed/>
    <w:rsid w:val="000E092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Response.pdf" TargetMode="External"/><Relationship Id="rId3" Type="http://schemas.openxmlformats.org/officeDocument/2006/relationships/settings" Target="settings.xml"/><Relationship Id="rId7" Type="http://schemas.openxmlformats.org/officeDocument/2006/relationships/hyperlink" Target="Attachments/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0</TotalTime>
  <Pages>1</Pages>
  <Words>268</Words>
  <Characters>1512</Characters>
  <Application>Microsoft Office Word</Application>
  <DocSecurity>0</DocSecurity>
  <Lines>22</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1775</CharactersWithSpaces>
  <SharedDoc>false</SharedDoc>
  <HyperlinkBase>https://www.cabinet.qld.gov.au/documents/2016/Dec/SolRo/</HyperlinkBase>
  <HLinks>
    <vt:vector size="12" baseType="variant">
      <vt:variant>
        <vt:i4>4915281</vt:i4>
      </vt:variant>
      <vt:variant>
        <vt:i4>3</vt:i4>
      </vt:variant>
      <vt:variant>
        <vt:i4>0</vt:i4>
      </vt:variant>
      <vt:variant>
        <vt:i4>5</vt:i4>
      </vt:variant>
      <vt:variant>
        <vt:lpwstr>Attachments/Response.pdf</vt:lpwstr>
      </vt:variant>
      <vt:variant>
        <vt:lpwstr/>
      </vt:variant>
      <vt:variant>
        <vt:i4>2818108</vt:i4>
      </vt:variant>
      <vt:variant>
        <vt:i4>0</vt:i4>
      </vt:variant>
      <vt:variant>
        <vt:i4>0</vt:i4>
      </vt:variant>
      <vt:variant>
        <vt:i4>5</vt:i4>
      </vt:variant>
      <vt:variant>
        <vt:lpwstr>Attachments/Report.pdf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2016-08-17T03:37:00Z</cp:lastPrinted>
  <dcterms:created xsi:type="dcterms:W3CDTF">2017-10-25T01:47:00Z</dcterms:created>
  <dcterms:modified xsi:type="dcterms:W3CDTF">2018-03-06T01:34:00Z</dcterms:modified>
  <cp:category>Energy,Environmental_Protection,Safety</cp:category>
</cp:coreProperties>
</file>